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800" w:hRule="atLeast"/>
        </w:trPr>
        <w:tc>
          <w:tcPr>
            <w:tcW w:type="dxa" w:w="9638"/>
            <w:shd w:val="clear" w:color="auto" w:fill="00A651"/>
          </w:tcPr>
          <w:p>
            <w:pPr>
              <w:jc w:val="right"/>
            </w:pPr>
            <w:r/>
            <w:r>
              <w:rPr>
                <w:b/>
                <w:color w:val="FFFFFF"/>
                <w:sz w:val="28"/>
              </w:rPr>
              <w:t>Deiiang  |  Cleanroom World</w:t>
            </w:r>
          </w:p>
          <w:p>
            <w:pPr>
              <w:jc w:val="right"/>
            </w:pPr>
            <w:r>
              <w:rPr>
                <w:color w:val="FFFFFF"/>
                <w:sz w:val="20"/>
              </w:rPr>
              <w:t>Modular Cleanroom Solutions</w:t>
            </w:r>
          </w:p>
        </w:tc>
      </w:tr>
    </w:tbl>
    <w:p>
      <w:pPr>
        <w:spacing w:after="600"/>
      </w:pPr>
    </w:p>
    <w:p>
      <w:pPr>
        <w:jc w:val="center"/>
      </w:pPr>
      <w:r>
        <w:rPr>
          <w:b/>
          <w:color w:val="00A651"/>
          <w:sz w:val="72"/>
        </w:rPr>
        <w:t>MODULAR CLEANROOMS</w:t>
      </w:r>
    </w:p>
    <w:p>
      <w:pPr>
        <w:jc w:val="center"/>
      </w:pPr>
      <w:r>
        <w:rPr>
          <w:color w:val="888888"/>
          <w:sz w:val="32"/>
        </w:rPr>
        <w:t>Hardwall  ·  Softwall  ·  Clean Booth</w:t>
      </w:r>
    </w:p>
    <w:p>
      <w:pPr>
        <w:jc w:val="center"/>
      </w:pPr>
      <w:r>
        <w:rPr>
          <w:i/>
          <w:color w:val="888888"/>
          <w:sz w:val="22"/>
        </w:rPr>
        <w:t>Development  |  Production  |  Sales  |  After-sales Service</w:t>
      </w:r>
    </w:p>
    <w:p>
      <w:pPr>
        <w:spacing w:after="40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36094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w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60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0"/>
      </w:pPr>
    </w:p>
    <w:p>
      <w:pPr>
        <w:spacing w:after="20"/>
      </w:pPr>
      <w:r>
        <w:rPr>
          <w:b/>
          <w:sz w:val="22"/>
        </w:rPr>
        <w:t>Deiiang Cleanroom Technology Co., Ltd.</w:t>
      </w:r>
    </w:p>
    <w:p>
      <w:pPr>
        <w:spacing w:after="20"/>
      </w:pPr>
      <w:r>
        <w:rPr>
          <w:b w:val="0"/>
          <w:sz w:val="18"/>
        </w:rPr>
        <w:t>B102, Building 6, Erqi Industrial Park, Jiang'an District,</w:t>
      </w:r>
    </w:p>
    <w:p>
      <w:pPr>
        <w:spacing w:after="20"/>
      </w:pPr>
      <w:r>
        <w:rPr>
          <w:b w:val="0"/>
          <w:sz w:val="18"/>
        </w:rPr>
        <w:t>Wuhan City, Hubei Province, China</w:t>
      </w:r>
    </w:p>
    <w:p>
      <w:pPr>
        <w:spacing w:after="20"/>
      </w:pPr>
      <w:r>
        <w:rPr>
          <w:b w:val="0"/>
          <w:sz w:val="18"/>
        </w:rPr>
        <w:t>Tel: +86 027 82289886   |   Mobile: +86 136 3863 2902</w:t>
      </w:r>
    </w:p>
    <w:p>
      <w:pPr>
        <w:spacing w:after="20"/>
      </w:pPr>
      <w:r>
        <w:rPr>
          <w:b w:val="0"/>
          <w:sz w:val="18"/>
        </w:rPr>
        <w:t>Email: Jason@cleanroomequips.com   |   Web: www.cleanroomequips.com</w:t>
      </w:r>
    </w:p>
    <w:p>
      <w:r>
        <w:br w:type="page"/>
      </w:r>
    </w:p>
    <w:p>
      <w:pPr>
        <w:spacing w:after="0"/>
      </w:pPr>
      <w:r>
        <w:rPr>
          <w:b/>
          <w:color w:val="00A651"/>
          <w:sz w:val="48"/>
        </w:rPr>
        <w:t>CONTENTS</w:t>
      </w:r>
    </w:p>
    <w:p>
      <w:pPr>
        <w:spacing w:after="160"/>
      </w:pPr>
      <w:r>
        <w:rPr>
          <w:i/>
          <w:color w:val="888888"/>
          <w:sz w:val="20"/>
        </w:rPr>
        <w:t>CATALOG INDEX</w:t>
      </w:r>
    </w:p>
    <w:p>
      <w:pPr>
        <w:spacing w:after="160"/>
      </w:pPr>
    </w:p>
    <w:p>
      <w:pPr>
        <w:spacing w:after="200"/>
      </w:pPr>
      <w:r>
        <w:rPr>
          <w:b/>
          <w:color w:val="00A651"/>
          <w:sz w:val="44"/>
        </w:rPr>
        <w:t xml:space="preserve">01  </w:t>
      </w:r>
      <w:r>
        <w:rPr>
          <w:b/>
          <w:color w:val="1A1A1A"/>
          <w:sz w:val="26"/>
        </w:rPr>
        <w:t>Hardwall Cleanroom</w:t>
        <w:br/>
      </w:r>
      <w:r>
        <w:rPr>
          <w:color w:val="888888"/>
          <w:sz w:val="18"/>
        </w:rPr>
        <w:t>Rigid aluminum frame + panel / glass enclosure</w:t>
      </w:r>
    </w:p>
    <w:p>
      <w:pPr>
        <w:spacing w:after="200"/>
      </w:pPr>
      <w:r>
        <w:rPr>
          <w:b/>
          <w:color w:val="00A651"/>
          <w:sz w:val="44"/>
        </w:rPr>
        <w:t xml:space="preserve">02  </w:t>
      </w:r>
      <w:r>
        <w:rPr>
          <w:b/>
          <w:color w:val="1A1A1A"/>
          <w:sz w:val="26"/>
        </w:rPr>
        <w:t>Softwall Cleanroom</w:t>
        <w:br/>
      </w:r>
      <w:r>
        <w:rPr>
          <w:color w:val="888888"/>
          <w:sz w:val="18"/>
        </w:rPr>
        <w:t>Aluminum frame + anti-static PVC curtain</w:t>
      </w:r>
    </w:p>
    <w:p>
      <w:pPr>
        <w:spacing w:after="200"/>
      </w:pPr>
      <w:r>
        <w:rPr>
          <w:b/>
          <w:color w:val="00A651"/>
          <w:sz w:val="44"/>
        </w:rPr>
        <w:t xml:space="preserve">03  </w:t>
      </w:r>
      <w:r>
        <w:rPr>
          <w:b/>
          <w:color w:val="1A1A1A"/>
          <w:sz w:val="26"/>
        </w:rPr>
        <w:t>Clean Booth</w:t>
        <w:br/>
      </w:r>
      <w:r>
        <w:rPr>
          <w:color w:val="888888"/>
          <w:sz w:val="18"/>
        </w:rPr>
        <w:t>Localized workstation enclosure on aluminum profile</w:t>
      </w:r>
    </w:p>
    <w:p>
      <w:pPr>
        <w:spacing w:after="200"/>
      </w:pPr>
      <w:r>
        <w:rPr>
          <w:b/>
          <w:color w:val="00A651"/>
          <w:sz w:val="44"/>
        </w:rPr>
        <w:t xml:space="preserve">04  </w:t>
      </w:r>
      <w:r>
        <w:rPr>
          <w:b/>
          <w:color w:val="1A1A1A"/>
          <w:sz w:val="26"/>
        </w:rPr>
        <w:t>FFU &amp; HEPA Platform</w:t>
        <w:br/>
      </w:r>
      <w:r>
        <w:rPr>
          <w:color w:val="888888"/>
          <w:sz w:val="18"/>
        </w:rPr>
        <w:t>AC/DC fan filter units, H14/U15 filtration</w:t>
      </w:r>
    </w:p>
    <w:p>
      <w:pPr>
        <w:spacing w:after="200"/>
      </w:pPr>
      <w:r>
        <w:rPr>
          <w:b/>
          <w:color w:val="00A651"/>
          <w:sz w:val="44"/>
        </w:rPr>
        <w:t xml:space="preserve">05  </w:t>
      </w:r>
      <w:r>
        <w:rPr>
          <w:b/>
          <w:color w:val="1A1A1A"/>
          <w:sz w:val="26"/>
        </w:rPr>
        <w:t>Certifications</w:t>
        <w:br/>
      </w:r>
      <w:r>
        <w:rPr>
          <w:color w:val="888888"/>
          <w:sz w:val="18"/>
        </w:rPr>
        <w:t>CE, RoHS, EN 1822, ISO 14644</w:t>
      </w:r>
    </w:p>
    <w:p>
      <w:pPr>
        <w:spacing w:after="200"/>
      </w:pPr>
      <w:r>
        <w:rPr>
          <w:b/>
          <w:color w:val="00A651"/>
          <w:sz w:val="44"/>
        </w:rPr>
        <w:t xml:space="preserve">06  </w:t>
      </w:r>
      <w:r>
        <w:rPr>
          <w:b/>
          <w:color w:val="1A1A1A"/>
          <w:sz w:val="26"/>
        </w:rPr>
        <w:t>Packing &amp; Export</w:t>
        <w:br/>
      </w:r>
      <w:r>
        <w:rPr>
          <w:color w:val="888888"/>
          <w:sz w:val="18"/>
        </w:rPr>
        <w:t>Knocked-down packing, container loading</w:t>
      </w:r>
    </w:p>
    <w:p>
      <w:r>
        <w:br w:type="page"/>
      </w:r>
    </w:p>
    <w:p>
      <w:pPr>
        <w:spacing w:after="0"/>
      </w:pPr>
      <w:r>
        <w:rPr>
          <w:b/>
          <w:color w:val="00A651"/>
          <w:sz w:val="48"/>
        </w:rPr>
        <w:t>HARDWALL CLEANROOM</w:t>
      </w:r>
    </w:p>
    <w:p>
      <w:pPr>
        <w:spacing w:after="160"/>
      </w:pPr>
      <w:r>
        <w:rPr>
          <w:i/>
          <w:color w:val="888888"/>
          <w:sz w:val="20"/>
        </w:rPr>
        <w:t>RIGID MODULAR ENCLOSURE FOR LONG-TERM CLASSIFIED PRODUCTION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362195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w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219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 w:after="80"/>
      </w:pPr>
      <w:r>
        <w:rPr>
          <w:b/>
          <w:color w:val="1A1A1A"/>
          <w:sz w:val="24"/>
        </w:rPr>
        <w:t>Product Description / 产品说明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Constructed on anodized extruded aluminum frame with sealed sandwich panel, HPL, acrylic or tempered-glass infill.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Suitable for ISO 5–8 per ISO 14644-1; positive or negative pressure cascade available.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Flush double-glazed observation windows, steel cleanroom doors with drop-down bottom seal.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Panels: rock-wool / glass-magnesium / paper-honeycomb / aluminum-honeycomb / PU core options.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HEPA H14 (EN 1822) as standard; ULPA U15/U16 option. ESD-safe conductive finish for electronics.</w:t>
      </w:r>
    </w:p>
    <w:p>
      <w:pPr>
        <w:spacing w:before="160" w:after="80"/>
      </w:pPr>
      <w:r>
        <w:rPr>
          <w:b/>
          <w:color w:val="1A1A1A"/>
          <w:sz w:val="24"/>
        </w:rPr>
        <w:t>Product Parameters / 产品参数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  <w:shd w:val="clear" w:color="auto" w:fill="00A651"/>
          </w:tcPr>
          <w:p>
            <w:r/>
            <w:r>
              <w:rPr>
                <w:b/>
                <w:color w:val="FFFFFF"/>
                <w:sz w:val="18"/>
              </w:rPr>
              <w:t>Parameter / 项目</w:t>
            </w:r>
          </w:p>
        </w:tc>
        <w:tc>
          <w:tcPr>
            <w:tcW w:type="dxa" w:w="6520"/>
            <w:shd w:val="clear" w:color="auto" w:fill="00A651"/>
          </w:tcPr>
          <w:p>
            <w:r/>
            <w:r>
              <w:rPr>
                <w:b/>
                <w:color w:val="FFFFFF"/>
                <w:sz w:val="18"/>
              </w:rPr>
              <w:t>Specification / 规格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ISO class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ISO 5 / 6 / 7 / 8 per ISO 14644-1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Airflow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Unidirectional at critical zones; turbulent for support areas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Pressure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Positive cascade 10–15 Pa; negative-pressure containment option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Filtration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G4 + F8 pre-filter + H14 HEPA; U15/U16 ULPA optional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Temperature / RH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18–24 °C, 30–60 % RH (custom)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Frame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Anodized aluminum extrusion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Wall panels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50 mm hand-made sandwich panel, steel skin, rock-wool / MgO / honeycomb core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Door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Steel cleanroom door, tempered-glass vision panel, auto drop-seal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05507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w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0550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w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w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w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b/>
          <w:color w:val="00A651"/>
          <w:sz w:val="48"/>
        </w:rPr>
        <w:t>SOFTWALL CLEANROOM</w:t>
      </w:r>
    </w:p>
    <w:p>
      <w:pPr>
        <w:spacing w:after="160"/>
      </w:pPr>
      <w:r>
        <w:rPr>
          <w:i/>
          <w:color w:val="888888"/>
          <w:sz w:val="20"/>
        </w:rPr>
        <w:t>FLEXIBLE PVC-CURTAIN ENCLOSURE, FAST DEPLOYMENT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323136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w2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31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 w:after="80"/>
      </w:pPr>
      <w:r>
        <w:rPr>
          <w:b/>
          <w:color w:val="1A1A1A"/>
          <w:sz w:val="24"/>
        </w:rPr>
        <w:t>Product Description / 产品说明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Same aluminum frame and FFU platform as hardwall; perimeter enclosed with anti-static PVC curtains.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ISO 5–8 per ISO 14644-1; H14 HEPA standard; demountable and relocatable.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Surface resistance 10^6–10^9 Ω; cleanroom-grade, wipe-down compatible.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Typical installation 1–2 days on site; no wet trade; ideal for spot-cleaning around a machine.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Optional caster wheels for portable / temporary clean zones.</w:t>
      </w:r>
    </w:p>
    <w:p>
      <w:pPr>
        <w:spacing w:before="160" w:after="80"/>
      </w:pPr>
      <w:r>
        <w:rPr>
          <w:b/>
          <w:color w:val="1A1A1A"/>
          <w:sz w:val="24"/>
        </w:rPr>
        <w:t>Product Parameters / 产品参数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  <w:shd w:val="clear" w:color="auto" w:fill="00A651"/>
          </w:tcPr>
          <w:p>
            <w:r/>
            <w:r>
              <w:rPr>
                <w:b/>
                <w:color w:val="FFFFFF"/>
                <w:sz w:val="18"/>
              </w:rPr>
              <w:t>Parameter / 项目</w:t>
            </w:r>
          </w:p>
        </w:tc>
        <w:tc>
          <w:tcPr>
            <w:tcW w:type="dxa" w:w="6520"/>
            <w:shd w:val="clear" w:color="auto" w:fill="00A651"/>
          </w:tcPr>
          <w:p>
            <w:r/>
            <w:r>
              <w:rPr>
                <w:b/>
                <w:color w:val="FFFFFF"/>
                <w:sz w:val="18"/>
              </w:rPr>
              <w:t>Specification / 规格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ISO class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ISO 5 – ISO 8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Wall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Anti-static PVC curtain, transparent strip, surface resistance 10^6–10^9 Ω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Frame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Anodized aluminum profile, bolted, demountable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FFU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AC or energy-saving DC FFU; 575×575 / 1175×575 / 1175×1175 mm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Filtration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H14 HEPA standard; U15/U16 ULPA option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Pressure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Positive relative to workshop; negative option for local containment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Temperature / RH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18–24 °C / 30–60 % RH with conditioned make-up air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Installation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1–2 days standard; fully relocatable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w1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023264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w2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023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023264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w3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023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w4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b/>
          <w:color w:val="00A651"/>
          <w:sz w:val="48"/>
        </w:rPr>
        <w:t>CLEAN BOOTH</w:t>
      </w:r>
    </w:p>
    <w:p>
      <w:pPr>
        <w:spacing w:after="160"/>
      </w:pPr>
      <w:r>
        <w:rPr>
          <w:i/>
          <w:color w:val="888888"/>
          <w:sz w:val="20"/>
        </w:rPr>
        <w:t>LOCALIZED WORKSTATION ENCLOSURE ON INDUSTRIAL ALUMINUM PROFILE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362195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b3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219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 w:after="80"/>
      </w:pPr>
      <w:r>
        <w:rPr>
          <w:b/>
          <w:color w:val="1A1A1A"/>
          <w:sz w:val="24"/>
        </w:rPr>
        <w:t>Product Description / 产品说明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Built on industrial aluminum extrusion (40×40 / 40×80 / 80×80 / 50×50 / 60×60 mm).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Infill options: clear acrylic, tempered glass, anti-static PVC curtain, or steel panel.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Topped by one or more FFUs with H14 HEPA / U15 ULPA; achieves ISO 5–7 at the work zone.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Positive or negative configuration per GMP/FDA / Risk-MaPP requirement.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Optional caster wheels; relocatable between production lines.</w:t>
      </w:r>
    </w:p>
    <w:p>
      <w:pPr>
        <w:spacing w:before="160" w:after="80"/>
      </w:pPr>
      <w:r>
        <w:rPr>
          <w:b/>
          <w:color w:val="1A1A1A"/>
          <w:sz w:val="24"/>
        </w:rPr>
        <w:t>Product Parameters / 产品参数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  <w:shd w:val="clear" w:color="auto" w:fill="00A651"/>
          </w:tcPr>
          <w:p>
            <w:r/>
            <w:r>
              <w:rPr>
                <w:b/>
                <w:color w:val="FFFFFF"/>
                <w:sz w:val="18"/>
              </w:rPr>
              <w:t>Parameter / 项目</w:t>
            </w:r>
          </w:p>
        </w:tc>
        <w:tc>
          <w:tcPr>
            <w:tcW w:type="dxa" w:w="6520"/>
            <w:shd w:val="clear" w:color="auto" w:fill="00A651"/>
          </w:tcPr>
          <w:p>
            <w:r/>
            <w:r>
              <w:rPr>
                <w:b/>
                <w:color w:val="FFFFFF"/>
                <w:sz w:val="18"/>
              </w:rPr>
              <w:t>Specification / 规格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Frame sections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40×40, 40×80, 80×80, 50×50, 60×60 mm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Profile wall thickness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1.5 / 2.0 / 2.5 / 3.0 mm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Infilling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Acrylic / tempered glass / anti-static PVC / steel panel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FFU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AC or EC/DC; 575×575 / 1175×575 / 1175×1175 mm; H14 / U15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Achievable class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ISO 1–8 by design; typically ISO 5–7 at workstation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Pressure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Positive or negative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/>
                <w:sz w:val="18"/>
              </w:rPr>
              <w:t>Mobility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  <w:t>Optional lockable casters</w:t>
            </w:r>
          </w:p>
        </w:tc>
      </w:tr>
      <w:tr>
        <w:tc>
          <w:tcPr>
            <w:tcW w:type="dxa" w:w="2551"/>
            <w:shd w:val="clear" w:color="auto" w:fill="F2F9F5"/>
          </w:tcPr>
          <w:p>
            <w:r/>
            <w:r>
              <w:rPr>
                <w:b/>
                <w:sz w:val="18"/>
              </w:rPr>
              <w:t>Lighting</w:t>
            </w:r>
          </w:p>
        </w:tc>
        <w:tc>
          <w:tcPr>
            <w:tcW w:type="dxa" w:w="6520"/>
            <w:shd w:val="clear" w:color="auto" w:fill="F2F9F5"/>
          </w:tcPr>
          <w:p>
            <w:r/>
            <w:r>
              <w:rPr>
                <w:sz w:val="18"/>
              </w:rPr>
              <w:t>Integrated LED, sealed, local switched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1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2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3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25122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4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251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b/>
          <w:color w:val="00A651"/>
          <w:sz w:val="48"/>
        </w:rPr>
        <w:t>FFU &amp; FILTRATION PLATFORM</w:t>
      </w:r>
    </w:p>
    <w:p>
      <w:pPr>
        <w:spacing w:after="160"/>
      </w:pPr>
      <w:r>
        <w:rPr>
          <w:i/>
          <w:color w:val="888888"/>
          <w:sz w:val="20"/>
        </w:rPr>
        <w:t>SHARED AIR-HANDLING PLATFORM ACROSS ALL THREE PRODUCT LINES</w:t>
      </w:r>
    </w:p>
    <w:p>
      <w:pPr>
        <w:spacing w:before="160" w:after="80"/>
      </w:pPr>
      <w:r>
        <w:rPr>
          <w:b/>
          <w:color w:val="1A1A1A"/>
          <w:sz w:val="24"/>
        </w:rPr>
        <w:t>Fan Filter Unit / 风机过滤单元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AC single/multi-speed FFU, or energy-saving DC (EC) fan FFU with PWM speed control.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Standard sizes: 575×575 mm, 1175×575 mm, 1175×1175 mm.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HEPA H14 per EN 1822: minimum efficiency 99.995% on MPPS; ULPA U15/U16 optional.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Pre-filtration: G4 intake + F8 medium filter to extend HEPA life.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Local speed control; optional group controller with RS-485 / Modbus, filter-dP alarm, BMS/EMS interface.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Typical noise &lt; 60 dB(A) at 1 m; vibration-isolating mounting standard.</w:t>
      </w:r>
    </w:p>
    <w:p>
      <w:pPr>
        <w:spacing w:before="160" w:after="80"/>
      </w:pPr>
      <w:r>
        <w:rPr>
          <w:b/>
          <w:color w:val="1A1A1A"/>
          <w:sz w:val="24"/>
        </w:rPr>
        <w:t>Reference ACH Ranges / 参考换气次数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  <w:shd w:val="clear" w:color="auto" w:fill="00A651"/>
          </w:tcPr>
          <w:p>
            <w:r>
              <w:rPr>
                <w:b/>
                <w:color w:val="FFFFFF"/>
                <w:sz w:val="18"/>
              </w:rPr>
              <w:t>ISO Class</w:t>
            </w:r>
          </w:p>
        </w:tc>
        <w:tc>
          <w:tcPr>
            <w:tcW w:type="dxa" w:w="3402"/>
            <w:shd w:val="clear" w:color="auto" w:fill="00A651"/>
          </w:tcPr>
          <w:p>
            <w:r>
              <w:rPr>
                <w:b/>
                <w:color w:val="FFFFFF"/>
                <w:sz w:val="18"/>
              </w:rPr>
              <w:t>Reference ACH range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ISO 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360 – 540</w:t>
            </w:r>
          </w:p>
        </w:tc>
      </w:tr>
      <w:tr>
        <w:tc>
          <w:tcPr>
            <w:tcW w:type="dxa" w:w="2268"/>
            <w:shd w:val="clear" w:color="auto" w:fill="F2F9F5"/>
          </w:tcPr>
          <w:p>
            <w:r>
              <w:rPr>
                <w:sz w:val="18"/>
              </w:rPr>
              <w:t>ISO 4</w:t>
            </w:r>
          </w:p>
        </w:tc>
        <w:tc>
          <w:tcPr>
            <w:tcW w:type="dxa" w:w="3402"/>
            <w:shd w:val="clear" w:color="auto" w:fill="F2F9F5"/>
          </w:tcPr>
          <w:p>
            <w:r>
              <w:rPr>
                <w:sz w:val="18"/>
              </w:rPr>
              <w:t>300 – 540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ISO 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240 – 480</w:t>
            </w:r>
          </w:p>
        </w:tc>
      </w:tr>
      <w:tr>
        <w:tc>
          <w:tcPr>
            <w:tcW w:type="dxa" w:w="2268"/>
            <w:shd w:val="clear" w:color="auto" w:fill="F2F9F5"/>
          </w:tcPr>
          <w:p>
            <w:r>
              <w:rPr>
                <w:sz w:val="18"/>
              </w:rPr>
              <w:t>ISO 6</w:t>
            </w:r>
          </w:p>
        </w:tc>
        <w:tc>
          <w:tcPr>
            <w:tcW w:type="dxa" w:w="3402"/>
            <w:shd w:val="clear" w:color="auto" w:fill="F2F9F5"/>
          </w:tcPr>
          <w:p>
            <w:r>
              <w:rPr>
                <w:sz w:val="18"/>
              </w:rPr>
              <w:t>50 – 60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  <w:t>ISO 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30 – 40</w:t>
            </w:r>
          </w:p>
        </w:tc>
      </w:tr>
      <w:tr>
        <w:tc>
          <w:tcPr>
            <w:tcW w:type="dxa" w:w="2268"/>
            <w:shd w:val="clear" w:color="auto" w:fill="F2F9F5"/>
          </w:tcPr>
          <w:p>
            <w:r>
              <w:rPr>
                <w:sz w:val="18"/>
              </w:rPr>
              <w:t>ISO 8</w:t>
            </w:r>
          </w:p>
        </w:tc>
        <w:tc>
          <w:tcPr>
            <w:tcW w:type="dxa" w:w="3402"/>
            <w:shd w:val="clear" w:color="auto" w:fill="F2F9F5"/>
          </w:tcPr>
          <w:p>
            <w:r>
              <w:rPr>
                <w:sz w:val="18"/>
              </w:rPr>
              <w:t>15 – 25</w:t>
            </w:r>
          </w:p>
        </w:tc>
      </w:tr>
    </w:tbl>
    <w:p>
      <w:r>
        <w:br w:type="page"/>
      </w:r>
    </w:p>
    <w:p>
      <w:pPr>
        <w:spacing w:after="0"/>
      </w:pPr>
      <w:r>
        <w:rPr>
          <w:b/>
          <w:color w:val="00A651"/>
          <w:sz w:val="48"/>
        </w:rPr>
        <w:t>CERTIFICATIONS</w:t>
      </w:r>
    </w:p>
    <w:p>
      <w:pPr>
        <w:spacing w:after="160"/>
      </w:pPr>
      <w:r>
        <w:rPr>
          <w:i/>
          <w:color w:val="888888"/>
          <w:sz w:val="20"/>
        </w:rPr>
        <w:t>DOCUMENTS SUPPLIED WITH EXPORT ORDERS</w:t>
      </w:r>
    </w:p>
    <w:p>
      <w:pPr>
        <w:spacing w:before="160" w:after="80"/>
      </w:pPr>
      <w:r>
        <w:rPr>
          <w:b/>
          <w:color w:val="1A1A1A"/>
          <w:sz w:val="24"/>
        </w:rPr>
        <w:t>Available Certifications / 可提供证书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CE Declaration of Conformity for FFU / electrical control panel (EMC + LVD directives).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RoHS test report for FFU and control components (TÜV SÜD tested).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HEPA/ULPA filter test certificates per EN 1822-1 / -2 / -4 (per-filter scan).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ISO 16890:2022 classification report for outdoor-air intake pre-filters.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ISO 14644-1 at-rest classification test report (after installation, by Deiiang or third party).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Material certificates: panel coating, aluminum alloy, EPDM/silicone gasket, anti-static PVC.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Fire-rating declaration for rock-wool / MgO core panels.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4053333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-rohs-cert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05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888888"/>
          <w:sz w:val="16"/>
        </w:rPr>
        <w:t>Example: TÜV SÜD CE / RoHS compliance certificate for Deiiang FFU control panels</w:t>
      </w:r>
    </w:p>
    <w:p>
      <w:r>
        <w:br w:type="page"/>
      </w:r>
    </w:p>
    <w:p>
      <w:pPr>
        <w:spacing w:after="0"/>
      </w:pPr>
      <w:r>
        <w:rPr>
          <w:b/>
          <w:color w:val="00A651"/>
          <w:sz w:val="48"/>
        </w:rPr>
        <w:t>PACKING &amp; EXPORT</w:t>
      </w:r>
    </w:p>
    <w:p>
      <w:pPr>
        <w:spacing w:after="160"/>
      </w:pPr>
      <w:r>
        <w:rPr>
          <w:i/>
          <w:color w:val="888888"/>
          <w:sz w:val="20"/>
        </w:rPr>
        <w:t>KNOCKED-DOWN, CONTAINER-OPTIMISED EXPORT PACKING</w:t>
      </w:r>
    </w:p>
    <w:p>
      <w:pPr>
        <w:spacing w:before="160" w:after="80"/>
      </w:pPr>
      <w:r>
        <w:rPr>
          <w:b/>
          <w:color w:val="1A1A1A"/>
          <w:sz w:val="24"/>
        </w:rPr>
        <w:t>Packing Details / 包装明细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Aluminum profiles: PE film wrap, strapped on plywood pallets, labelled by part number.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Sandwich panels: edge-protected, flat-packed in plywood crates, EPE-foam separated.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FFUs: double-wall carton with foam corners; HEPA element sealed in plastic; one unit per carton.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Doors &amp; windows: edge-protected, carton + plywood frame, glass side marked 'FRAGILE — THIS SIDE UP'.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Electrical panels: sealed carton with desiccant, palettised.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Hardware kit: one labelled accessory box per room (fasteners, gaskets, hinges, cables).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Documentation pouch on lead package: packing list, commercial invoice, CE DoC, filter certificates, as-built drawings, installation manual, test-report templates.</w:t>
      </w:r>
    </w:p>
    <w:p>
      <w:pPr>
        <w:spacing w:before="160" w:after="80"/>
      </w:pPr>
      <w:r>
        <w:rPr>
          <w:b/>
          <w:color w:val="1A1A1A"/>
          <w:sz w:val="24"/>
        </w:rPr>
        <w:t>Container Loading / 集装箱装载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Typical 40'HQ carries approx. 80–120 m² hardwall panel face area + associated FFUs and doors.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Incoterms: EXW / FOB Shenzhen standard; CIF Hamburg / Bremerhaven available on request.</w:t>
      </w:r>
    </w:p>
    <w:p>
      <w:pPr>
        <w:spacing w:before="160" w:after="80"/>
      </w:pPr>
      <w:r>
        <w:rPr>
          <w:b/>
          <w:color w:val="1A1A1A"/>
          <w:sz w:val="24"/>
        </w:rPr>
        <w:t>Information Required for Firm Quotation / 询价所需资料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Product and process: sterile vs non-sterile; any potent / cytotoxic dust.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Room schedule: name, dimensions (L×W×H), required ISO class per room.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Site conditions: supply voltage (400 V 3Ph 50 Hz), floor load, ceiling height, door size.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Documentation expectations: third-party certificates and on-site qualification support.</w:t>
      </w:r>
    </w:p>
    <w:p>
      <w:pPr>
        <w:spacing w:after="40"/>
        <w:ind w:left="283"/>
      </w:pPr>
      <w:r>
        <w:rPr>
          <w:color w:val="00A651"/>
          <w:sz w:val="19"/>
        </w:rPr>
        <w:t xml:space="preserve">■  </w:t>
      </w:r>
      <w:r>
        <w:rPr>
          <w:sz w:val="19"/>
        </w:rPr>
        <w:t>Target delivery date and preferred Incoterm.</w:t>
      </w:r>
    </w:p>
    <w:p>
      <w:pPr>
        <w:spacing w:after="240"/>
      </w:pPr>
    </w:p>
    <w:p>
      <w:r>
        <w:rPr>
          <w:b/>
          <w:color w:val="00A651"/>
          <w:sz w:val="22"/>
        </w:rPr>
        <w:t>Deiiang Cleanroom Technology Co., Ltd.</w:t>
      </w:r>
    </w:p>
    <w:p>
      <w:pPr>
        <w:spacing w:after="0"/>
      </w:pPr>
      <w:r>
        <w:rPr>
          <w:color w:val="888888"/>
          <w:sz w:val="18"/>
        </w:rPr>
        <w:t>B102, Building 6, Erqi Industrial Park, Jiang'an District, Wuhan, Hubei, China</w:t>
      </w:r>
    </w:p>
    <w:p>
      <w:pPr>
        <w:spacing w:after="0"/>
      </w:pPr>
      <w:r>
        <w:rPr>
          <w:color w:val="888888"/>
          <w:sz w:val="18"/>
        </w:rPr>
        <w:t>Tel: +86 027 82289886   Mobile: +86 136 3863 2902</w:t>
      </w:r>
    </w:p>
    <w:p>
      <w:pPr>
        <w:spacing w:after="0"/>
      </w:pPr>
      <w:r>
        <w:rPr>
          <w:color w:val="888888"/>
          <w:sz w:val="18"/>
        </w:rPr>
        <w:t>Email: Jason@cleanroomequips.com   Web: www.cleanroomequips.com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  <w:themeFontLang w:eastAsia="zh-CN" w:val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00" w:lineRule="auto"/>
    </w:pPr>
    <w:rPr>
      <w:rFonts w:ascii="Calibri" w:hAnsi="Calibri" w:eastAsia="SimSun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